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som inkom 2025-07-08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6373109, E 322786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björktrast (NT, §4), entita (NT, T, §4), nordfladdermus (NT, §4a), rödvingetrast (NT, §4), talltita (NT, §4), murgröna (S, T), spillkråka (T, §4), dvärgpipistrell (§4a), fiskgjuse (§4), gröngöling (§4), kungsfågel (§4) och vattenfladdermus (§4a).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entita (NT, T, §4), nordfladdermus (NT, §4a), rödvingetrast (NT, §4), talltita (NT, §4), spillkråka (T, §4), dvärgpipistrell (§4a), fiskgjuse (§4), gröngöling (§4), kungsfågel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