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13932-2025 i Kungsbacka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