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-2023 i Kungsbac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