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18150-2026 i Kungsbacka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