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2-2024 i Härryd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