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stare (VU, §4), kråka (NT, §4) och vanlig groda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kråka (NT, §4) och vanlig groda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