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16723-2023 i Härryda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