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5 naturvårdsarter, varav 2 är fridlysta, 3 är typiska (T) och 1 är signalart (S): dvärghäxört (S, T), ekorrbär (T), skogsstjärna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