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-2022 i Stenung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