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dokument behandlar höga naturvärden i avverkningsanmälan A 20626-2026 i Stenungsunds kommun som inkom 2026-04-29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ask (EN), stor sotdyna (NT), rostfläck (S, T)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6440388, E 316089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