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dokument behandlar höga naturvärden i avverkningsanmälan A 4769-2026 i Stenungsunds kommun som inkom 2026-01-26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6438751, E 315250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