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Detta dokument behandlar höga naturvärden i avverkningsanmälan A 4769-2026 i Stenungsunds kommun som inkom 2026-01-26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6438751, E 315250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kråka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