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37-2020 i Stenung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