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dokument behandlar höga naturvärden i avverkningsanmälan A 25125-2026 i Stenungsunds kommun som inkom 2026-06-02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