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som inkom 2025-03-21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6432259, E 320946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