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Detta dokument behandlar höga naturvärden i avverkningsanmälan A 4769-2026 i Stenungsunds kommun som inkom 2026-01-26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6438751, E 315250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