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som inkom 2023-11-30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6443792, E 316750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T, §4)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