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som inkom 2025-03-10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6439086, E 318724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