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dokument behandlar höga naturvärden i avverkningsanmälan A 1291-2025 i Stenungsunds kommun. Denna avverkningsanmälan inkom 2025-01-10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kungsfågel (§4), revlummer (§9) och äkta lopplummer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