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dokument behandlar höga naturvärden i avverkningsanmälan A 20626-2026 i Stenungsunds kommun. Denna avverkningsanmälan inkom 2026-04-29 07:55:20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svartvit flugsnappare (NT, §4) och rostfläck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6440388, E 316089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