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dokument behandlar höga naturvärden i avverkningsanmälan A 20626-2026 i Stenungsunds kommun. Denna avverkningsanmälan inkom 2026-04-29 07:55:20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rostfläck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6440388, E 316089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