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klagomål behandlar höga naturvärden i avverkningsanmälan A 50295-2024 i Stenungsunds kommun som inkom 2024-11-04 och omfattar 2,0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6433143, E 316601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