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50295-2024 i Stenungsunds kommun</w:t>
      </w:r>
    </w:p>
    <w:p>
      <w:r>
        <w:t>Denna tillsynsbegäran behandlar höga naturvärden i avverkningsanmälan A 50295-2024 i Stenungsunds kommun som inkom 2024-11-04 och omfattar 2,0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50295-2024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6433143, E 316601 i SWEREF 99 TM.</w:t>
      </w:r>
    </w:p>
    <w:p>
      <w:r>
        <w:t>I avverkningsanmälan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