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156-2021 i Stenungsun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