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25125-2026 i Stenungsunds kommun</w:t>
      </w:r>
    </w:p>
    <w:p>
      <w:r>
        <w:t>Detta dokument behandlar höga naturvärden i avverkningsanmälan A 25125-2026 i Stenungsunds kommun. Denna avverkningsanmälan inkom 2026-06-02 09:18:40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