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hedjohannesört (VU, §8), kambräken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