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grönfink (EN, §4), entita (NT, §4), spillkråka (NT, §4), tretåig hackspett (NT, §4), igelkottsröksvamp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