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som inkom 2026-01-07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