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som inkom 2025-05-12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6438888, E 301753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