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56035-2025 i Orusts kommun</w:t>
      </w:r>
    </w:p>
    <w:p>
      <w:r>
        <w:t>Detta klagomål behandlar höga naturvärden i avverkningsanmälan A 56035-2025 i Orusts kommun som inkom 2025-11-12 och omfattar 15,9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56035-2025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6444117, E 306172 i SWEREF 99 TM.</w:t>
      </w:r>
    </w:p>
    <w:p>
      <w:r>
        <w:t>I och 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3.15 ha med buffertzonerna och får av detta skäl inte avverkas.</w:t>
      </w:r>
    </w:p>
    <w:p>
      <w:pPr>
        <w:pStyle w:val="Caption"/>
      </w:pPr>
      <w:r>
        <w:drawing>
          <wp:inline xmlns:a="http://schemas.openxmlformats.org/drawingml/2006/main" xmlns:pic="http://schemas.openxmlformats.org/drawingml/2006/picture">
            <wp:extent cx="5486400" cy="5701937"/>
            <wp:docPr id="2" name="Picture 2"/>
            <wp:cNvGraphicFramePr>
              <a:graphicFrameLocks noChangeAspect="1"/>
            </wp:cNvGraphicFramePr>
            <a:graphic>
              <a:graphicData uri="http://schemas.openxmlformats.org/drawingml/2006/picture">
                <pic:pic>
                  <pic:nvPicPr>
                    <pic:cNvPr id="0" name="A 56035-2025 karta knärot.png"/>
                    <pic:cNvPicPr/>
                  </pic:nvPicPr>
                  <pic:blipFill>
                    <a:blip r:embed="rId17"/>
                    <a:stretch>
                      <a:fillRect/>
                    </a:stretch>
                  </pic:blipFill>
                  <pic:spPr>
                    <a:xfrm>
                      <a:off x="0" y="0"/>
                      <a:ext cx="5486400" cy="57019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6444117, E 306172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