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som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blåmossa (S, T), purpurmylia (S),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