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klagomål behandlar höga naturvärden i avverkningsanmälan A 20709-2023 i Orusts kommun som inkom 2023-05-12 och omfattar 4,3 ha.</w:t>
      </w:r>
    </w:p>
    <w:p>
      <w:pPr>
        <w:pStyle w:val="Caption"/>
      </w:pPr>
      <w:r>
        <w:drawing>
          <wp:inline xmlns:a="http://schemas.openxmlformats.org/drawingml/2006/main" xmlns:pic="http://schemas.openxmlformats.org/drawingml/2006/picture">
            <wp:extent cx="5257819" cy="5724000"/>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257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6459474, E 307117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