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31028-2026 i Orusts kommun</w:t>
      </w:r>
    </w:p>
    <w:p>
      <w:r>
        <w:t>Denna tillsynsbegäran behandlar höga naturvärden i avverkningsanmälan A 31028-2026 i Orusts kommun som inkom 2026-07-10 och omfattar 1,7 ha.</w:t>
      </w:r>
    </w:p>
    <w:p>
      <w:pPr>
        <w:pStyle w:val="Caption"/>
      </w:pPr>
      <w:r>
        <w:drawing>
          <wp:inline xmlns:a="http://schemas.openxmlformats.org/drawingml/2006/main" xmlns:pic="http://schemas.openxmlformats.org/drawingml/2006/picture">
            <wp:extent cx="5486400" cy="3995080"/>
            <wp:docPr id="1" name="Picture 1"/>
            <wp:cNvGraphicFramePr>
              <a:graphicFrameLocks noChangeAspect="1"/>
            </wp:cNvGraphicFramePr>
            <a:graphic>
              <a:graphicData uri="http://schemas.openxmlformats.org/drawingml/2006/picture">
                <pic:pic>
                  <pic:nvPicPr>
                    <pic:cNvPr id="0" name="A 31028-2026 karta.png"/>
                    <pic:cNvPicPr/>
                  </pic:nvPicPr>
                  <pic:blipFill>
                    <a:blip r:embed="rId16"/>
                    <a:stretch>
                      <a:fillRect/>
                    </a:stretch>
                  </pic:blipFill>
                  <pic:spPr>
                    <a:xfrm>
                      <a:off x="0" y="0"/>
                      <a:ext cx="5486400" cy="399508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6460866, E 310600 i SWEREF 99 TM.</w:t>
      </w:r>
    </w:p>
    <w:p>
      <w:r>
        <w:t>I avverkningsanmälan finns fynd av 1 naturvårdsarter, varav 1 är typisk (T) och 1 är signalart (S): mörk husmossa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Mörk husmossa </w:t>
      </w:r>
      <w:r>
        <w:t xml:space="preserve">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Mörk husmossa är typisk art för </w:t>
      </w:r>
      <w:r>
        <w:rPr>
          <w:i/>
        </w:rPr>
        <w:t xml:space="preserve">9010 Taiga, 9050 Näringsrik granskog, 9080 Lövsumpskog, 9750 Svämlövskog, 9020 Nordlig ädellövskog, 9160 Näringsrik ekskog </w:t>
      </w:r>
      <w:r>
        <w:t>och</w:t>
      </w:r>
      <w:r>
        <w:rPr>
          <w:i/>
        </w:rPr>
        <w:t xml:space="preserve"> 9180 Ädellövskog i branter</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