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som inkom 2025-11-12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6444117, E 306172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