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23503-2025 i Sotenäs kommun</w:t>
      </w:r>
    </w:p>
    <w:p>
      <w:r>
        <w:t>Detta klagomål behandlar höga naturvärden i avverkningsanmälan A 23503-2025 i Sotenäs kommun som inkom 2025-05-18 och omfattar 14,1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23503-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6478987, E 285189 i SWEREF 99 TM.</w:t>
      </w:r>
    </w:p>
    <w:p>
      <w:r>
        <w:t>Inom 23 meter från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