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24088-2025 i Sotenäs kommun</w:t>
      </w:r>
    </w:p>
    <w:p>
      <w:r>
        <w:t>Detta dokument behandlar höga naturvärden i avverkningsanmälan A 24088-2025 i Sotenäs kommun som inkom 2025-05-18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11 meter från avverkningsanmälan har följande 3 naturvårdsarter hittats: ask (EN), tusengömming (NT) och blåsippa (T, §9).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 och inom 11 meter från avverkningsanmälan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Tusengömming (NT)</w:t>
      </w:r>
      <w:r>
        <w:t xml:space="preserve"> är en nedbrytare på döda men ännu barkklädda, tunna grenar och kvistar av ask. Arten bedöms minska inom en 20-årsperiod p.g.a. minskande tillgång på substrat som en följd av askskottsjukan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