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som inkom 2025-01-13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6487566, E 308632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