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som inkom 2024-08-13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6520870, E 313462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