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som inkom 2025-10-17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6497624, E 296859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