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som inkom 2026-03-18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6513300, E 316503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