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1998-2025 i Tanums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