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dokument behandlar höga naturvärden i avverkningsanmälan A 20799-2026 i Tanums kommun som inkom 2026-04-29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blåmossa (S, T) och rödgul trumpetsvamp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6521843, E 296070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