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som inkom 2025-06-16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