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Detta dokument behandlar höga naturvärden i avverkningsanmälan A 20799-2026 i Tanums kommun som inkom 2026-04-29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6521843, E 296070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blåmossa (S, T) och rödgul trumpetsvamp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