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som inkom 2026-05-19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6530508, E 300745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