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63367-2021 i Tanums kommun</w:t>
      </w:r>
    </w:p>
    <w:p>
      <w:r>
        <w:t>Denna tillsynsbegäran behandlar höga naturvärden i avverkningsanmälan A 63367-2021 i Tanums kommun som inkom 2021-11-06 och omfattar 1,7 ha.</w:t>
      </w:r>
    </w:p>
    <w:p>
      <w:pPr>
        <w:pStyle w:val="Caption"/>
      </w:pPr>
      <w:r>
        <w:drawing>
          <wp:inline xmlns:a="http://schemas.openxmlformats.org/drawingml/2006/main" xmlns:pic="http://schemas.openxmlformats.org/drawingml/2006/picture">
            <wp:extent cx="5486400" cy="5522222"/>
            <wp:docPr id="1" name="Picture 1"/>
            <wp:cNvGraphicFramePr>
              <a:graphicFrameLocks noChangeAspect="1"/>
            </wp:cNvGraphicFramePr>
            <a:graphic>
              <a:graphicData uri="http://schemas.openxmlformats.org/drawingml/2006/picture">
                <pic:pic>
                  <pic:nvPicPr>
                    <pic:cNvPr id="0" name="A 63367-2021 karta.png"/>
                    <pic:cNvPicPr/>
                  </pic:nvPicPr>
                  <pic:blipFill>
                    <a:blip r:embed="rId16"/>
                    <a:stretch>
                      <a:fillRect/>
                    </a:stretch>
                  </pic:blipFill>
                  <pic:spPr>
                    <a:xfrm>
                      <a:off x="0" y="0"/>
                      <a:ext cx="5486400" cy="552222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6510856, E 292870 i SWEREF 99 TM.</w:t>
      </w:r>
    </w:p>
    <w:p>
      <w:r>
        <w:t>I avverkningsanmälan finns fynd av 11 naturvårdsarter, varav 4 är rödlistade, 11 är fridlysta och 1 är typisk (T): grönsångare (NT, §4), gulsparv (NT, §4), järnsparv (NT, §4), talltita (NT, §4), nattskärra (T, §4), gröngöling (§4), grönsiska (§4), kråka (§4), kungsfågel (§4), orre (§4) och trädlärka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Nattskärra (§4)</w:t>
      </w:r>
      <w:r>
        <w:t xml:space="preserve"> hör i ett historiskt perspektiv hemma i utmarkernas glesa, betade skogar, på ljunghedar och brandfält, tallmoar och i anslutning till torra naturbetesmarker i gränsen mot skogen. Numera påträffas arten i första hand i glesa tallskogar på hällmarker, sandfält och kring högmossar. Uppträder ofta i anslutning till hyggen. Hemområdet för häckande nattskärror är enligt brittiska studier 50–200 hektar, men det förekommer att nattskärror flyger över 5 kilometer för att födosöka i särskilt insektsrika miljöer. Nattskärra är fridlyst enligt 4§ artskyddsförordningen, omfattas av bilaga 1 EU:s fågeldirektiv och är typisk art för </w:t>
      </w:r>
      <w:r>
        <w:rPr>
          <w:i/>
        </w:rPr>
        <w:t>9010 Taiga</w:t>
      </w:r>
      <w:r>
        <w:t xml:space="preserve"> (Skogsstyrelsen, 2016;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