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388-2019 i Tanu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