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18326-2024 i Dals-Eds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