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22139-2026 i Dals-Eds kommun</w:t>
      </w:r>
    </w:p>
    <w:p>
      <w:r>
        <w:t>Denna tillsynsbegäran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6556611, E 325301 i SWEREF 99 TM.</w:t>
      </w:r>
    </w:p>
    <w:p>
      <w:r>
        <w:t>I och inom 24 meter från avverkningsanmälan finns fynd av 24 naturvårdsarter, varav 9 är rödlistade, 3 är fridlysta, 16 är typiska (T) och 12 är signalarter (S): brunpudrad nållav (NT, T), dropptaggsvamp (NT, T), gransotdyna (NT), kattfotslav (NT, T), nordtagging (NT), stubbtrådmossa (NT), tallticka (NT, T), vedskivlav (NT, T), vedtrappmossa (NT, T), björksplintborre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dropptaggsvamp (NT, T), kattfotslav (NT, T), tallticka (NT, T), vedskivlav (NT, T), vedtrappmossa (NT, T), blåmossa (S, T), blåsfliksmossa (S, T), bronshjon (S, T), kornig nållav (S, T), kornknutmossa (S, T), mindre märgborre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