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liten kandelabersvamp (CR), fläckporing (VU), gräddporing (VU), dvärgbägarlav (NT), hornvaxskinn (NT), kolflarnlav (NT), kådvaxskinn (NT), nordtagging (NT), spillkråka (NT, §4), tallticka (NT), ullticka (NT), vedtrappmossa (NT), oljeporing (DD), björksplintborre (S), bronshjon (S), dropptaggsvamp (S), granbarkgnagare (S), gullgröppa (S), jättesvampmal (S), kattfotslav (S), korallblylav (S), kornknutmossa (S), mindre märgborre (S), stor revmossa (S), vedticka (S), vågbandad barkbock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